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DB" w:rsidRDefault="00E2054A">
      <w:pPr>
        <w:pStyle w:val="Standard"/>
        <w:spacing w:before="240" w:after="240"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Инструкция по установке ПО «</w:t>
      </w:r>
      <w:r>
        <w:rPr>
          <w:rFonts w:ascii="Times New Roman" w:eastAsia="Segoe UI" w:hAnsi="Times New Roman"/>
          <w:b/>
          <w:bCs/>
          <w:color w:val="333333"/>
          <w:sz w:val="24"/>
          <w:szCs w:val="24"/>
          <w:shd w:val="clear" w:color="auto" w:fill="FFFFFF"/>
        </w:rPr>
        <w:t xml:space="preserve">Личный кабинет </w:t>
      </w:r>
      <w:r w:rsidR="007C0C0D">
        <w:rPr>
          <w:rFonts w:ascii="Times New Roman" w:eastAsia="Segoe UI" w:hAnsi="Times New Roman"/>
          <w:b/>
          <w:bCs/>
          <w:color w:val="333333"/>
          <w:sz w:val="24"/>
          <w:szCs w:val="24"/>
          <w:shd w:val="clear" w:color="auto" w:fill="FFFFFF"/>
        </w:rPr>
        <w:t>«Инсис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C78DB" w:rsidRDefault="00E2054A">
      <w:pPr>
        <w:pStyle w:val="Standard"/>
        <w:spacing w:before="240" w:after="24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установки ПО «</w:t>
      </w:r>
      <w:r>
        <w:rPr>
          <w:rFonts w:ascii="Times New Roman" w:eastAsia="Segoe UI" w:hAnsi="Times New Roman"/>
          <w:b/>
          <w:bCs/>
          <w:color w:val="333333"/>
          <w:sz w:val="24"/>
          <w:szCs w:val="24"/>
          <w:shd w:val="clear" w:color="auto" w:fill="FFFFFF"/>
        </w:rPr>
        <w:t xml:space="preserve">Личный кабинет </w:t>
      </w:r>
      <w:r w:rsidR="007C0C0D">
        <w:rPr>
          <w:rFonts w:ascii="Times New Roman" w:eastAsia="Segoe UI" w:hAnsi="Times New Roman"/>
          <w:b/>
          <w:bCs/>
          <w:color w:val="333333"/>
          <w:sz w:val="24"/>
          <w:szCs w:val="24"/>
          <w:shd w:val="clear" w:color="auto" w:fill="FFFFFF"/>
        </w:rPr>
        <w:t>«Инсис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рекомендуется использовать виртуальную машину с характеристиками не ниже чем:</w:t>
      </w:r>
    </w:p>
    <w:p w:rsidR="003C78DB" w:rsidRDefault="00E2054A">
      <w:pPr>
        <w:pStyle w:val="afd"/>
        <w:numPr>
          <w:ilvl w:val="0"/>
          <w:numId w:val="3"/>
        </w:numPr>
        <w:spacing w:before="240" w:after="240" w:line="240" w:lineRule="auto"/>
        <w:ind w:hanging="273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8-ядерный процессор и выше (например, Xeon Bronze);</w:t>
      </w:r>
    </w:p>
    <w:p w:rsidR="003C78DB" w:rsidRDefault="00E2054A">
      <w:pPr>
        <w:pStyle w:val="afd"/>
        <w:numPr>
          <w:ilvl w:val="0"/>
          <w:numId w:val="2"/>
        </w:numPr>
        <w:spacing w:before="240" w:after="240" w:line="240" w:lineRule="auto"/>
        <w:ind w:hanging="273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ОЗУ не менее 16 Гб;</w:t>
      </w:r>
    </w:p>
    <w:p w:rsidR="003C78DB" w:rsidRDefault="00E2054A">
      <w:pPr>
        <w:pStyle w:val="afd"/>
        <w:numPr>
          <w:ilvl w:val="0"/>
          <w:numId w:val="2"/>
        </w:numPr>
        <w:spacing w:before="240" w:after="240" w:line="240" w:lineRule="auto"/>
        <w:ind w:hanging="273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Debian.</w:t>
      </w:r>
    </w:p>
    <w:p w:rsidR="003C78DB" w:rsidRDefault="00E2054A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хранения и управления данными используйте СУБД Postgres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ql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C78DB" w:rsidRDefault="00E2054A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конфигурации СУБД рекомендуется режим резервирования не реже, чем один раз в 24 часа.</w:t>
      </w:r>
    </w:p>
    <w:p w:rsidR="003C78DB" w:rsidRDefault="003C78DB">
      <w:pPr>
        <w:pStyle w:val="Standard"/>
        <w:spacing w:after="0" w:line="240" w:lineRule="auto"/>
        <w:ind w:firstLine="567"/>
        <w:jc w:val="both"/>
      </w:pPr>
    </w:p>
    <w:p w:rsidR="003C78DB" w:rsidRDefault="00E2054A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схема работы стека:</w:t>
      </w:r>
    </w:p>
    <w:p w:rsidR="003C78DB" w:rsidRDefault="003C78DB">
      <w:pPr>
        <w:pStyle w:val="Standard"/>
        <w:spacing w:after="0" w:line="240" w:lineRule="auto"/>
        <w:ind w:firstLine="567"/>
        <w:jc w:val="both"/>
      </w:pPr>
    </w:p>
    <w:p w:rsidR="003C78DB" w:rsidRDefault="00E2054A">
      <w:pPr>
        <w:pStyle w:val="Standard"/>
        <w:spacing w:after="0" w:line="240" w:lineRule="auto"/>
        <w:ind w:firstLine="567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480000" cy="2898000"/>
                <wp:effectExtent l="0" t="0" r="0" b="0"/>
                <wp:wrapSquare wrapText="bothSides"/>
                <wp:docPr id="1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>
                          <a:lum/>
                          <a:alphaModFix/>
                        </a:blip>
                        <a:stretch/>
                      </pic:blipFill>
                      <pic:spPr bwMode="auto">
                        <a:xfrm>
                          <a:off x="0" y="0"/>
                          <a:ext cx="6480000" cy="289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so-position-horizontal:center;mso-position-vertical-relative:text;mso-position-vertical:top;width:510.24pt;height:228.19pt;mso-wrap-distance-left:9.00pt;mso-wrap-distance-top:0.00pt;mso-wrap-distance-right:9.00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Процесс установки серверной части.</w:t>
      </w:r>
    </w:p>
    <w:p w:rsidR="003C78DB" w:rsidRDefault="003C78DB">
      <w:pPr>
        <w:pStyle w:val="Standard"/>
        <w:spacing w:after="0" w:line="240" w:lineRule="auto"/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Frontend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-сервисы Личного кабинета: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front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фронт веб приложение.</w: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Backend-сервисы Личного кабинета: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Основной сервис lk-api, в котором происходит проксирование запросов 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gw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часть бизнес логики под нужды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Frontend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-сервиса.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Сервис  oauth2-server, нужен для авторизации, выписывает токены.</w: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запуска lk-api необходим следующий набор вспомогательных сервисов:</w:t>
      </w:r>
    </w:p>
    <w:p w:rsidR="003C78DB" w:rsidRDefault="00E2054A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rabbitmq - для задержки в случае когда требуется много действий, но не обязательно моментально (рассылка смс и т.д.)</w:t>
      </w:r>
    </w:p>
    <w:p w:rsidR="003C78DB" w:rsidRDefault="00E2054A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redis - кэширование + хранение временных данных</w:t>
      </w:r>
    </w:p>
    <w:p w:rsidR="003C78DB" w:rsidRDefault="00E2054A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postgresql - основная БД</w:t>
      </w:r>
    </w:p>
    <w:p w:rsidR="003C78DB" w:rsidRDefault="003C78DB">
      <w:pPr>
        <w:pStyle w:val="Standard"/>
        <w:spacing w:after="0" w:line="240" w:lineRule="auto"/>
        <w:ind w:firstLine="708"/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запуска oauth2-server необходим следующий набор вспомогательных сервисов:</w:t>
      </w:r>
    </w:p>
    <w:p w:rsidR="003C78DB" w:rsidRDefault="00E2054A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postgresql - основная БД</w: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Так-же для работы lk-api необходимы внутренние сервисы компании:</w:t>
      </w:r>
    </w:p>
    <w:p w:rsidR="003C78DB" w:rsidRDefault="00E2054A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gw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поставщик данных</w: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lk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 использовать </w:t>
      </w:r>
      <w:r>
        <w:rPr>
          <w:rStyle w:val="SourceText"/>
          <w:rFonts w:ascii="Times New Roman" w:hAnsi="Times New Roman"/>
          <w:color w:val="000000"/>
          <w:sz w:val="24"/>
          <w:szCs w:val="24"/>
          <w:lang w:eastAsia="ru-RU"/>
        </w:rPr>
        <w:t xml:space="preserve">nodejs:20.8.0. Также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применить основной конфигурационный файл проекта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package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json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котором хранится информация о проекте и его зависимостях, а также файл </w:t>
      </w:r>
      <w:r>
        <w:rPr>
          <w:rStyle w:val="StrongEmphasis"/>
          <w:rFonts w:ascii="Times New Roman" w:eastAsia="Times New Roman" w:hAnsi="Times New Roman"/>
          <w:color w:val="000000"/>
          <w:sz w:val="24"/>
          <w:szCs w:val="24"/>
          <w:lang w:eastAsia="ru-RU"/>
        </w:rPr>
        <w:t>package-lock.json.</w:t>
      </w:r>
    </w:p>
    <w:p w:rsidR="003C78DB" w:rsidRDefault="003C78DB">
      <w:pPr>
        <w:pStyle w:val="Standard"/>
        <w:spacing w:after="0" w:line="240" w:lineRule="auto"/>
      </w:pPr>
    </w:p>
    <w:p w:rsidR="003C78DB" w:rsidRDefault="00E2054A">
      <w:pPr>
        <w:pStyle w:val="Standard"/>
        <w:spacing w:after="0" w:line="240" w:lineRule="auto"/>
      </w:pPr>
      <w:r>
        <w:rPr>
          <w:rStyle w:val="StrongEmphasis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oauth2-server необходимо использовать </w:t>
      </w:r>
      <w:r>
        <w:rPr>
          <w:rStyle w:val="SourceText"/>
          <w:rFonts w:ascii="Times New Roman" w:hAnsi="Times New Roman"/>
          <w:color w:val="000000"/>
          <w:sz w:val="24"/>
          <w:szCs w:val="24"/>
          <w:lang w:eastAsia="ru-RU"/>
        </w:rPr>
        <w:t xml:space="preserve">nodejs:13. Также </w:t>
      </w: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применить основной конфигурационный файл проекта </w:t>
      </w: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package</w:t>
      </w: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json</w:t>
      </w: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котором хранится информация о проекте и его зависимостях.</w: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Способы запуска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lk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api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Перед запуском применить команду для установки зависимостей Node.js :</w:t>
      </w:r>
    </w:p>
    <w:p w:rsidR="003C78DB" w:rsidRDefault="00E2054A">
      <w:pPr>
        <w:pStyle w:val="Standard"/>
        <w:spacing w:after="0" w:line="240" w:lineRule="auto"/>
        <w:rPr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 npm ci --loglevel=error --no-update-notifier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Перед запуском применить сборку проекта в среде Node.js:</w:t>
      </w:r>
    </w:p>
    <w:p w:rsidR="003C78DB" w:rsidRDefault="00E2054A">
      <w:pPr>
        <w:pStyle w:val="Standard"/>
        <w:spacing w:after="0" w:line="240" w:lineRule="auto"/>
      </w:pP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- </w:t>
      </w:r>
      <w:r>
        <w:rPr>
          <w:rStyle w:val="SourceText"/>
          <w:rFonts w:ascii="Times New Roman" w:hAnsi="Times New Roman"/>
          <w:color w:val="000000"/>
          <w:sz w:val="24"/>
          <w:szCs w:val="24"/>
          <w:lang w:eastAsia="ru-RU"/>
        </w:rPr>
        <w:t>npm run build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Запускать командой</w:t>
      </w:r>
    </w:p>
    <w:p w:rsidR="003C78DB" w:rsidRDefault="00E2054A">
      <w:pPr>
        <w:pStyle w:val="Standard"/>
        <w:spacing w:after="0" w:line="240" w:lineRule="auto"/>
        <w:ind w:firstLine="708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npm start</w:t>
      </w:r>
    </w:p>
    <w:p w:rsidR="003C78DB" w:rsidRDefault="00E2054A">
      <w:pPr>
        <w:pStyle w:val="Standard"/>
        <w:spacing w:after="0" w:line="240" w:lineRule="auto"/>
      </w:pPr>
      <w:r>
        <w:t xml:space="preserve"> 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запуска oauth2-server: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Перед запуском применить команду для установки зависимостей Node.js :</w:t>
      </w:r>
    </w:p>
    <w:p w:rsidR="003C78DB" w:rsidRDefault="00E2054A">
      <w:pPr>
        <w:pStyle w:val="Standard"/>
        <w:spacing w:after="0" w:line="240" w:lineRule="auto"/>
      </w:pP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-</w:t>
      </w:r>
      <w:r>
        <w:rPr>
          <w:rStyle w:val="SourceText"/>
          <w:rFonts w:ascii="Times New Roman" w:hAnsi="Times New Roman"/>
          <w:color w:val="000000"/>
          <w:sz w:val="24"/>
          <w:szCs w:val="24"/>
          <w:lang w:eastAsia="ru-RU"/>
        </w:rPr>
        <w:t xml:space="preserve">npm </w:t>
      </w:r>
      <w:r>
        <w:rPr>
          <w:rStyle w:val="SourceText"/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install</w:t>
      </w:r>
    </w:p>
    <w:p w:rsidR="003C78DB" w:rsidRDefault="00E2054A">
      <w:pPr>
        <w:pStyle w:val="Standard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Запускать командой</w:t>
      </w:r>
    </w:p>
    <w:p w:rsidR="003C78DB" w:rsidRDefault="00E2054A">
      <w:pPr>
        <w:pStyle w:val="Standard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npm start</w:t>
      </w: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3C78DB">
      <w:pPr>
        <w:pStyle w:val="Standard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78DB" w:rsidRDefault="00E2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получить доступ к развернутому </w:t>
      </w:r>
      <w:r w:rsidR="007C0C0D">
        <w:rPr>
          <w:rFonts w:ascii="Times New Roman" w:hAnsi="Times New Roman" w:cs="Times New Roman"/>
          <w:sz w:val="24"/>
          <w:szCs w:val="24"/>
        </w:rPr>
        <w:t>экземпляру ПО «Личный кабине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7C0C0D">
        <w:rPr>
          <w:rFonts w:ascii="Times New Roman" w:hAnsi="Times New Roman" w:cs="Times New Roman"/>
          <w:sz w:val="24"/>
          <w:szCs w:val="24"/>
        </w:rPr>
        <w:t>«Инсис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необходимо:</w:t>
      </w:r>
    </w:p>
    <w:p w:rsidR="003C78DB" w:rsidRDefault="00E2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подключение по SSH 5.172.31.25</w:t>
      </w:r>
    </w:p>
    <w:p w:rsidR="003C78DB" w:rsidRDefault="00E2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просмотра код приложения, необходимо перейти в раздел /app</w:t>
      </w:r>
    </w:p>
    <w:p w:rsidR="003C78DB" w:rsidRDefault="00E205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подключения использовать логин: digital, пароль: C2gIK5SNWrxDz9</w:t>
      </w:r>
    </w:p>
    <w:sectPr w:rsidR="003C78DB">
      <w:pgSz w:w="11906" w:h="16838"/>
      <w:pgMar w:top="567" w:right="850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3C" w:rsidRDefault="00FC5E3C">
      <w:pPr>
        <w:spacing w:line="240" w:lineRule="auto"/>
      </w:pPr>
      <w:r>
        <w:separator/>
      </w:r>
    </w:p>
  </w:endnote>
  <w:endnote w:type="continuationSeparator" w:id="0">
    <w:p w:rsidR="00FC5E3C" w:rsidRDefault="00FC5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3C" w:rsidRDefault="00FC5E3C">
      <w:pPr>
        <w:spacing w:after="0"/>
      </w:pPr>
      <w:r>
        <w:separator/>
      </w:r>
    </w:p>
  </w:footnote>
  <w:footnote w:type="continuationSeparator" w:id="0">
    <w:p w:rsidR="00FC5E3C" w:rsidRDefault="00FC5E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43A"/>
    <w:multiLevelType w:val="hybridMultilevel"/>
    <w:tmpl w:val="0BEE2E3C"/>
    <w:styleLink w:val="WWNum1"/>
    <w:lvl w:ilvl="0" w:tplc="2562A38E">
      <w:start w:val="1"/>
      <w:numFmt w:val="bullet"/>
      <w:pStyle w:val="WWNum1"/>
      <w:lvlText w:val=""/>
      <w:lvlJc w:val="left"/>
      <w:pPr>
        <w:ind w:left="720" w:hanging="360"/>
      </w:pPr>
      <w:rPr>
        <w:rFonts w:ascii="Symbol" w:hAnsi="Symbol"/>
      </w:rPr>
    </w:lvl>
    <w:lvl w:ilvl="1" w:tplc="16EE2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D822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FCFA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163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A6E21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FA39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C82D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48C00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2D84484"/>
    <w:multiLevelType w:val="hybridMultilevel"/>
    <w:tmpl w:val="58460FCA"/>
    <w:lvl w:ilvl="0" w:tplc="391C7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D8F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E0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0E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4C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8E5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2B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4A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ED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DB"/>
    <w:rsid w:val="003C78DB"/>
    <w:rsid w:val="007C0C0D"/>
    <w:rsid w:val="009F19D7"/>
    <w:rsid w:val="00E2054A"/>
    <w:rsid w:val="00F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1FC7"/>
  <w15:docId w15:val="{3674AA64-EBB1-45B0-A5CF-3DA8387D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fd">
    <w:name w:val="List Paragraph"/>
    <w:basedOn w:val="a"/>
    <w:qFormat/>
    <w:pPr>
      <w:ind w:left="720"/>
      <w:contextualSpacing/>
    </w:pPr>
  </w:style>
  <w:style w:type="character" w:customStyle="1" w:styleId="afa">
    <w:name w:val="Текст выноски Знак"/>
    <w:basedOn w:val="a0"/>
    <w:link w:val="af9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character" w:customStyle="1" w:styleId="StrongEmphasis">
    <w:name w:val="Strong Emphasis"/>
    <w:rPr>
      <w:b/>
      <w:bCs/>
    </w:r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Вербицкая</dc:creator>
  <cp:lastModifiedBy>Анна Александровна Лялина</cp:lastModifiedBy>
  <cp:revision>3</cp:revision>
  <dcterms:created xsi:type="dcterms:W3CDTF">2025-03-25T06:03:00Z</dcterms:created>
  <dcterms:modified xsi:type="dcterms:W3CDTF">2025-03-26T10:09:00Z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A33FB656D2CC49D5A98B093BD5A08A7D_13</vt:lpwstr>
  </property>
</Properties>
</file>